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к </w:t>
      </w:r>
      <w:r>
        <w:rPr>
          <w:bCs/>
          <w:sz w:val="28"/>
          <w:szCs w:val="28"/>
        </w:rPr>
        <w:t>проекту закона Камчатского края "</w:t>
      </w:r>
      <w:r>
        <w:rPr>
          <w:b w:val="false"/>
          <w:bCs w:val="false"/>
          <w:sz w:val="28"/>
          <w:szCs w:val="28"/>
        </w:rPr>
        <w:t>Об отдельных вопросах правового регулирования в сфере международных и внешнеэкономических связей органов местного самоуправления м</w:t>
      </w:r>
      <w:r>
        <w:rPr>
          <w:sz w:val="28"/>
        </w:rPr>
        <w:t>униципальных образований</w:t>
      </w:r>
      <w:r>
        <w:rPr>
          <w:b w:val="false"/>
          <w:bCs w:val="false"/>
          <w:sz w:val="28"/>
          <w:szCs w:val="28"/>
        </w:rPr>
        <w:t xml:space="preserve"> в Камчатском крае</w:t>
      </w:r>
      <w:r>
        <w:rPr>
          <w:bCs/>
          <w:sz w:val="28"/>
          <w:szCs w:val="28"/>
        </w:rPr>
        <w:t>"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iCs/>
          <w:sz w:val="28"/>
          <w:szCs w:val="28"/>
          <w:shd w:fill="FFFFFF" w:val="clear"/>
        </w:rPr>
      </w:pPr>
      <w:r>
        <w:rPr>
          <w:iCs/>
          <w:sz w:val="28"/>
          <w:szCs w:val="28"/>
          <w:shd w:fill="FFFFFF" w:val="clear"/>
        </w:rPr>
        <w:t>Проект закона Камчатского края "</w:t>
      </w:r>
      <w:r>
        <w:rPr>
          <w:b w:val="false"/>
          <w:bCs w:val="false"/>
          <w:iCs/>
          <w:sz w:val="28"/>
          <w:szCs w:val="28"/>
          <w:shd w:fill="FFFFFF" w:val="clear"/>
        </w:rPr>
        <w:t>Об отдельных вопросах правового регулирования в сфере международных и внешнеэкономических связей органов местного самоуправления м</w:t>
      </w:r>
      <w:r>
        <w:rPr>
          <w:sz w:val="28"/>
        </w:rPr>
        <w:t xml:space="preserve">униципальных образований </w:t>
      </w:r>
      <w:r>
        <w:rPr>
          <w:b w:val="false"/>
          <w:bCs w:val="false"/>
          <w:iCs/>
          <w:sz w:val="28"/>
          <w:szCs w:val="28"/>
          <w:shd w:fill="FFFFFF" w:val="clear"/>
        </w:rPr>
        <w:t>в Камчатском крае</w:t>
      </w:r>
      <w:r>
        <w:rPr>
          <w:iCs/>
          <w:sz w:val="28"/>
          <w:szCs w:val="28"/>
          <w:shd w:fill="FFFFFF" w:val="clear"/>
        </w:rPr>
        <w:t xml:space="preserve">" (далее – законопроект) разработан в соответствии с Федеральным законом </w:t>
      </w:r>
      <w:r>
        <w:rPr>
          <w:b w:val="false"/>
          <w:i w:val="false"/>
          <w:iCs/>
          <w:caps w:val="false"/>
          <w:smallCaps w:val="false"/>
          <w:color w:val="000000"/>
          <w:spacing w:val="0"/>
          <w:sz w:val="28"/>
          <w:szCs w:val="28"/>
          <w:shd w:fill="FFFFFF" w:val="clear"/>
        </w:rPr>
        <w:t>от 04.08.2023 № 420-ФЗ "О внесении изменений в Федеральный закон "Об общих принципах организации местного самоуправления в Российской Федерации" и статью 44 Федерального закона "Об общих принципах организации публичной власти в субъектах Российской Федерации".</w:t>
      </w:r>
    </w:p>
    <w:p>
      <w:pPr>
        <w:pStyle w:val="Normal"/>
        <w:ind w:firstLine="709"/>
        <w:jc w:val="both"/>
        <w:rPr>
          <w:iCs/>
          <w:sz w:val="28"/>
          <w:szCs w:val="28"/>
          <w:shd w:fill="FFFFFF" w:val="clear"/>
        </w:rPr>
      </w:pPr>
      <w:r>
        <w:rPr>
          <w:iCs/>
          <w:sz w:val="28"/>
          <w:szCs w:val="28"/>
          <w:shd w:fill="FFFFFF" w:val="clear"/>
        </w:rPr>
        <w:t xml:space="preserve">Законопроектом </w:t>
      </w:r>
      <w:r>
        <w:rPr>
          <w:iCs/>
          <w:sz w:val="28"/>
          <w:szCs w:val="28"/>
          <w:shd w:fill="FFFFFF" w:val="clear"/>
          <w:lang w:val="ru-RU"/>
        </w:rPr>
        <w:t>о</w:t>
      </w:r>
      <w:r>
        <w:rPr>
          <w:b w:val="false"/>
          <w:i w:val="false"/>
          <w:iCs/>
          <w:caps w:val="false"/>
          <w:smallCaps w:val="false"/>
          <w:color w:val="1A1A1A"/>
          <w:spacing w:val="0"/>
          <w:sz w:val="28"/>
          <w:szCs w:val="28"/>
          <w:shd w:fill="FFFFFF" w:val="clear"/>
        </w:rPr>
        <w:t xml:space="preserve">пределен </w:t>
      </w:r>
      <w:r>
        <w:rPr>
          <w:b w:val="false"/>
          <w:i w:val="false"/>
          <w:caps w:val="false"/>
          <w:smallCaps w:val="false"/>
          <w:color w:val="1A1A1A"/>
          <w:spacing w:val="0"/>
          <w:sz w:val="28"/>
          <w:szCs w:val="28"/>
        </w:rPr>
        <w:t>порядок осуществления органами местного самоуправления муниципальных образований в Камчатском крае международных и внешнеэкономических связей. Установлены, в числе прочего, полномочия органов местного самоуправления по проведению встреч, консультаций и иных мероприятий в указанной сфере деятельности, порядок заключения ими соглашений об осуществлении международных и внешнеэкономических связей с органами местного самоуправления иностранных государств, порядок формирования и ведения перечня таких соглашений, процедура и сроки информирования уполномоченных органов государственной власти Камчатского края и уполномоченного федерального органа исполнительной власти об осуществлении международных и внешнеэкономических связей органов местного самоуправления.</w:t>
      </w:r>
    </w:p>
    <w:p>
      <w:pPr>
        <w:pStyle w:val="Normal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Законопроект не подлежит оценке регулирующего воздействия.</w:t>
      </w:r>
    </w:p>
    <w:sectPr>
      <w:headerReference w:type="default" r:id="rId2"/>
      <w:type w:val="nextPage"/>
      <w:pgSz w:w="11906" w:h="16838"/>
      <w:pgMar w:left="1418" w:right="851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XO Thames">
    <w:charset w:val="cc"/>
    <w:family w:val="roman"/>
    <w:pitch w:val="variable"/>
  </w:font>
  <w:font w:name="Verdana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Open Sans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34022974"/>
    </w:sdtPr>
    <w:sdtContent>
      <w:p>
        <w:pPr>
          <w:pStyle w:val="Style34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</w:sdtContent>
  </w:sdt>
  <w:p>
    <w:pPr>
      <w:pStyle w:val="Style34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92ec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1"/>
    <w:uiPriority w:val="99"/>
    <w:semiHidden/>
    <w:qFormat/>
    <w:rsid w:val="008f3e9d"/>
    <w:rPr>
      <w:rFonts w:ascii="Segoe UI" w:hAnsi="Segoe UI" w:eastAsia="Times New Roman" w:cs="Segoe UI"/>
      <w:sz w:val="18"/>
      <w:szCs w:val="18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5a6fed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5a6fed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7">
    <w:name w:val="Название Знак"/>
    <w:qFormat/>
    <w:rPr>
      <w:sz w:val="28"/>
    </w:rPr>
  </w:style>
  <w:style w:type="character" w:styleId="2">
    <w:name w:val="Основной текст с отступом 2 Знак"/>
    <w:qFormat/>
    <w:rPr>
      <w:sz w:val="24"/>
      <w:szCs w:val="24"/>
    </w:rPr>
  </w:style>
  <w:style w:type="character" w:styleId="Heading2">
    <w:name w:val="Heading 2"/>
    <w:qFormat/>
    <w:rPr>
      <w:rFonts w:ascii="XO Thames" w:hAnsi="XO Thames"/>
      <w:b/>
      <w:sz w:val="28"/>
    </w:rPr>
  </w:style>
  <w:style w:type="character" w:styleId="Style18">
    <w:name w:val="Знак"/>
    <w:qFormat/>
    <w:rPr>
      <w:rFonts w:ascii="Verdana" w:hAnsi="Verdana"/>
      <w:sz w:val="20"/>
    </w:rPr>
  </w:style>
  <w:style w:type="character" w:styleId="Heading4">
    <w:name w:val="Heading 4"/>
    <w:qFormat/>
    <w:rPr>
      <w:rFonts w:ascii="XO Thames" w:hAnsi="XO Thames"/>
      <w:b/>
      <w:sz w:val="24"/>
    </w:rPr>
  </w:style>
  <w:style w:type="character" w:styleId="Title">
    <w:name w:val="Title"/>
    <w:qFormat/>
    <w:rPr>
      <w:rFonts w:ascii="XO Thames" w:hAnsi="XO Thames"/>
      <w:b/>
      <w:caps/>
      <w:sz w:val="40"/>
    </w:rPr>
  </w:style>
  <w:style w:type="character" w:styleId="Textbody">
    <w:name w:val="Text body"/>
    <w:qFormat/>
    <w:rPr/>
  </w:style>
  <w:style w:type="character" w:styleId="Subtitle">
    <w:name w:val="Subtitle"/>
    <w:qFormat/>
    <w:rPr>
      <w:rFonts w:ascii="XO Thames" w:hAnsi="XO Thames"/>
      <w:i/>
      <w:sz w:val="24"/>
    </w:rPr>
  </w:style>
  <w:style w:type="character" w:styleId="ConsPlusNonformat">
    <w:name w:val="ConsPlusNonformat"/>
    <w:qFormat/>
    <w:rPr>
      <w:rFonts w:ascii="Courier New" w:hAnsi="Courier New"/>
      <w:color w:val="000000"/>
      <w:sz w:val="20"/>
    </w:rPr>
  </w:style>
  <w:style w:type="character" w:styleId="ConsPlusJurTerm">
    <w:name w:val="ConsPlusJurTerm"/>
    <w:qFormat/>
    <w:rPr>
      <w:rFonts w:ascii="Tahoma" w:hAnsi="Tahoma"/>
      <w:color w:val="000000"/>
      <w:sz w:val="26"/>
    </w:rPr>
  </w:style>
  <w:style w:type="character" w:styleId="Style19">
    <w:name w:val="Заголовок статьи"/>
    <w:qFormat/>
    <w:rPr>
      <w:rFonts w:ascii="Arial" w:hAnsi="Arial"/>
    </w:rPr>
  </w:style>
  <w:style w:type="character" w:styleId="Style20">
    <w:name w:val="Основной текст Знак"/>
    <w:qFormat/>
    <w:rPr>
      <w:sz w:val="24"/>
    </w:rPr>
  </w:style>
  <w:style w:type="character" w:styleId="Header">
    <w:name w:val="Header"/>
    <w:qFormat/>
    <w:rPr/>
  </w:style>
  <w:style w:type="character" w:styleId="Style21">
    <w:name w:val="Цветовое выделение"/>
    <w:qFormat/>
    <w:rPr>
      <w:b/>
      <w:color w:val="26282F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Style22">
    <w:name w:val="Указатель"/>
    <w:qFormat/>
    <w:rPr/>
  </w:style>
  <w:style w:type="character" w:styleId="Style23">
    <w:name w:val="Содержимое врезки"/>
    <w:qFormat/>
    <w:rPr/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Style24">
    <w:name w:val="Гипертекстовая ссылка"/>
    <w:qFormat/>
    <w:rPr>
      <w:b w:val="false"/>
      <w:color w:val="106BBE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ConsPlusTextList">
    <w:name w:val="ConsPlusTextList"/>
    <w:qFormat/>
    <w:rPr>
      <w:rFonts w:ascii="Arial" w:hAnsi="Arial"/>
      <w:color w:val="000000"/>
      <w:sz w:val="20"/>
    </w:rPr>
  </w:style>
  <w:style w:type="character" w:styleId="Footer">
    <w:name w:val="Footer"/>
    <w:qFormat/>
    <w:rPr/>
  </w:style>
  <w:style w:type="character" w:styleId="List">
    <w:name w:val="List"/>
    <w:basedOn w:val="Textbody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ConsPlusDocList">
    <w:name w:val="ConsPlusDocList"/>
    <w:qFormat/>
    <w:rPr>
      <w:rFonts w:ascii="Calibri" w:hAnsi="Calibri"/>
      <w:color w:val="000000"/>
      <w:sz w:val="22"/>
    </w:rPr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Footnote">
    <w:name w:val="Footnote"/>
    <w:qFormat/>
    <w:rPr>
      <w:rFonts w:ascii="XO Thames" w:hAnsi="XO Thames"/>
      <w:sz w:val="22"/>
    </w:rPr>
  </w:style>
  <w:style w:type="character" w:styleId="BodyTextIndent2">
    <w:name w:val="Body Text Indent 2"/>
    <w:qFormat/>
    <w:rPr/>
  </w:style>
  <w:style w:type="character" w:styleId="ConsPlusCell">
    <w:name w:val="ConsPlusCell"/>
    <w:qFormat/>
    <w:rPr>
      <w:rFonts w:ascii="Courier New" w:hAnsi="Courier New"/>
      <w:color w:val="000000"/>
      <w:sz w:val="20"/>
    </w:rPr>
  </w:style>
  <w:style w:type="character" w:styleId="Heading1">
    <w:name w:val="Heading 1"/>
    <w:qFormat/>
    <w:rPr>
      <w:sz w:val="28"/>
    </w:rPr>
  </w:style>
  <w:style w:type="character" w:styleId="Style25">
    <w:name w:val="Основной текст с отступом Знак"/>
    <w:qFormat/>
    <w:rPr>
      <w:sz w:val="24"/>
    </w:rPr>
  </w:style>
  <w:style w:type="character" w:styleId="Textbodyindent">
    <w:name w:val="Text body indent"/>
    <w:qFormat/>
    <w:rPr/>
  </w:style>
  <w:style w:type="character" w:styleId="Heading5">
    <w:name w:val="Heading 5"/>
    <w:qFormat/>
    <w:rPr>
      <w:rFonts w:ascii="XO Thames" w:hAnsi="XO Thames"/>
      <w:b/>
      <w:sz w:val="22"/>
    </w:rPr>
  </w:style>
  <w:style w:type="character" w:styleId="Caption">
    <w:name w:val="Caption"/>
    <w:qFormat/>
    <w:rPr>
      <w:sz w:val="28"/>
    </w:rPr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ConsPlusNormal">
    <w:name w:val="ConsPlusNormal"/>
    <w:qFormat/>
    <w:rPr>
      <w:rFonts w:ascii="Times New Roman" w:hAnsi="Times New Roman"/>
      <w:color w:val="000000"/>
      <w:sz w:val="28"/>
    </w:rPr>
  </w:style>
  <w:style w:type="character" w:styleId="ListParagraph">
    <w:name w:val="List Paragraph"/>
    <w:qFormat/>
    <w:rPr/>
  </w:style>
  <w:style w:type="character" w:styleId="Style26">
    <w:name w:val="Заголовок"/>
    <w:qFormat/>
    <w:rPr>
      <w:rFonts w:ascii="Liberation Sans" w:hAnsi="Liberation Sans"/>
      <w:sz w:val="28"/>
    </w:rPr>
  </w:style>
  <w:style w:type="character" w:styleId="Style27">
    <w:name w:val="Колонтитул"/>
    <w:qFormat/>
    <w:rPr/>
  </w:style>
  <w:style w:type="character" w:styleId="1">
    <w:name w:val="Заголовок 1 Знак"/>
    <w:qFormat/>
    <w:rPr>
      <w:sz w:val="28"/>
    </w:rPr>
  </w:style>
  <w:style w:type="character" w:styleId="Pagenumber">
    <w:name w:val="page number"/>
    <w:qFormat/>
    <w:rPr/>
  </w:style>
  <w:style w:type="character" w:styleId="Heading3">
    <w:name w:val="Heading 3"/>
    <w:qFormat/>
    <w:rPr>
      <w:rFonts w:ascii="XO Thames" w:hAnsi="XO Thames"/>
      <w:b/>
      <w:sz w:val="26"/>
    </w:rPr>
  </w:style>
  <w:style w:type="character" w:styleId="Endnote">
    <w:name w:val="Endnote"/>
    <w:qFormat/>
    <w:rPr>
      <w:rFonts w:ascii="XO Thames" w:hAnsi="XO Thames"/>
      <w:sz w:val="22"/>
    </w:rPr>
  </w:style>
  <w:style w:type="character" w:styleId="ConsPlusTitle">
    <w:name w:val="ConsPlusTitle"/>
    <w:qFormat/>
    <w:rPr>
      <w:rFonts w:ascii="Calibri" w:hAnsi="Calibri"/>
      <w:b/>
      <w:color w:val="000000"/>
      <w:sz w:val="22"/>
    </w:rPr>
  </w:style>
  <w:style w:type="character" w:styleId="BalloonText">
    <w:name w:val="Balloon Text"/>
    <w:qFormat/>
    <w:rPr>
      <w:rFonts w:ascii="Tahoma" w:hAnsi="Tahoma"/>
      <w:sz w:val="16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ConsPlusTitlePage">
    <w:name w:val="ConsPlusTitlePage"/>
    <w:qFormat/>
    <w:rPr>
      <w:rFonts w:ascii="Tahoma" w:hAnsi="Tahoma"/>
      <w:color w:val="000000"/>
      <w:sz w:val="20"/>
    </w:rPr>
  </w:style>
  <w:style w:type="character" w:styleId="Contents2">
    <w:name w:val="Contents 2"/>
    <w:qFormat/>
    <w:rPr>
      <w:rFonts w:ascii="XO Thames" w:hAnsi="XO Thames"/>
      <w:sz w:val="28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ohit Devanagari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11" w:customStyle="1">
    <w:name w:val="Заголовок1"/>
    <w:basedOn w:val="Normal"/>
    <w:next w:val="Style29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BalloonText1">
    <w:name w:val="Balloon Text"/>
    <w:basedOn w:val="Normal"/>
    <w:link w:val="Style14"/>
    <w:uiPriority w:val="99"/>
    <w:semiHidden/>
    <w:unhideWhenUsed/>
    <w:qFormat/>
    <w:rsid w:val="008f3e9d"/>
    <w:pPr/>
    <w:rPr>
      <w:rFonts w:ascii="Segoe UI" w:hAnsi="Segoe UI" w:cs="Segoe UI"/>
      <w:sz w:val="18"/>
      <w:szCs w:val="18"/>
    </w:rPr>
  </w:style>
  <w:style w:type="paragraph" w:styleId="ListParagraph1">
    <w:name w:val="List Paragraph"/>
    <w:basedOn w:val="Normal"/>
    <w:uiPriority w:val="34"/>
    <w:qFormat/>
    <w:rsid w:val="008f3e9d"/>
    <w:pPr>
      <w:spacing w:before="0" w:after="0"/>
      <w:ind w:left="720" w:hanging="0"/>
      <w:contextualSpacing/>
    </w:pPr>
    <w:rPr/>
  </w:style>
  <w:style w:type="paragraph" w:styleId="Style33" w:customStyle="1">
    <w:name w:val="Колонтитул"/>
    <w:basedOn w:val="Normal"/>
    <w:qFormat/>
    <w:pPr/>
    <w:rPr/>
  </w:style>
  <w:style w:type="paragraph" w:styleId="Style34">
    <w:name w:val="Header"/>
    <w:basedOn w:val="Normal"/>
    <w:link w:val="Style15"/>
    <w:uiPriority w:val="99"/>
    <w:unhideWhenUsed/>
    <w:rsid w:val="005a6fe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5">
    <w:name w:val="Footer"/>
    <w:basedOn w:val="Normal"/>
    <w:link w:val="Style16"/>
    <w:uiPriority w:val="99"/>
    <w:unhideWhenUsed/>
    <w:rsid w:val="005a6fe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DefaultParagraphFont1">
    <w:name w:val="Default Paragraph Font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SimSun" w:cs="Lucida Sans"/>
      <w:color w:val="000000"/>
      <w:spacing w:val="0"/>
      <w:kern w:val="0"/>
      <w:sz w:val="20"/>
      <w:szCs w:val="20"/>
      <w:lang w:val="ru-RU" w:eastAsia="zh-CN" w:bidi="hi-IN"/>
    </w:rPr>
  </w:style>
  <w:style w:type="paragraph" w:styleId="Style36">
    <w:name w:val="Знак"/>
    <w:basedOn w:val="Normal"/>
    <w:qFormat/>
    <w:pPr>
      <w:spacing w:lineRule="exact" w:line="240" w:before="0" w:after="160"/>
    </w:pPr>
    <w:rPr>
      <w:rFonts w:ascii="Verdana" w:hAnsi="Verdana"/>
      <w:sz w:val="20"/>
    </w:rPr>
  </w:style>
  <w:style w:type="paragraph" w:styleId="ConsPlusNonformat1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NSimSun" w:cs="Lucida Sans"/>
      <w:color w:val="000000"/>
      <w:spacing w:val="0"/>
      <w:kern w:val="0"/>
      <w:sz w:val="20"/>
      <w:szCs w:val="20"/>
      <w:lang w:val="ru-RU" w:eastAsia="zh-CN" w:bidi="hi-IN"/>
    </w:rPr>
  </w:style>
  <w:style w:type="paragraph" w:styleId="ConsPlusJurTerm1">
    <w:name w:val="ConsPlusJurTerm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Tahoma" w:hAnsi="Tahoma" w:eastAsia="NSimSun" w:cs="Lucida Sans"/>
      <w:color w:val="000000"/>
      <w:spacing w:val="0"/>
      <w:kern w:val="0"/>
      <w:sz w:val="26"/>
      <w:szCs w:val="20"/>
      <w:lang w:val="ru-RU" w:eastAsia="zh-CN" w:bidi="hi-IN"/>
    </w:rPr>
  </w:style>
  <w:style w:type="paragraph" w:styleId="Style37">
    <w:name w:val="Заголовок статьи"/>
    <w:basedOn w:val="Normal"/>
    <w:next w:val="Normal"/>
    <w:qFormat/>
    <w:pPr>
      <w:ind w:left="1612" w:hanging="892"/>
      <w:jc w:val="both"/>
    </w:pPr>
    <w:rPr>
      <w:rFonts w:ascii="Arial" w:hAnsi="Arial"/>
    </w:rPr>
  </w:style>
  <w:style w:type="paragraph" w:styleId="Style38">
    <w:name w:val="Основной текст Знак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SimSun" w:cs="Lucida Sans"/>
      <w:color w:val="000000"/>
      <w:spacing w:val="0"/>
      <w:kern w:val="0"/>
      <w:sz w:val="24"/>
      <w:szCs w:val="20"/>
      <w:lang w:val="ru-RU" w:eastAsia="zh-CN" w:bidi="hi-IN"/>
    </w:rPr>
  </w:style>
  <w:style w:type="paragraph" w:styleId="Style39">
    <w:name w:val="Цветовое выделение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SimSun" w:cs="Lucida Sans"/>
      <w:b/>
      <w:color w:val="26282F"/>
      <w:spacing w:val="0"/>
      <w:kern w:val="0"/>
      <w:sz w:val="20"/>
      <w:szCs w:val="20"/>
      <w:lang w:val="ru-RU" w:eastAsia="zh-CN" w:bidi="hi-IN"/>
    </w:rPr>
  </w:style>
  <w:style w:type="paragraph" w:styleId="Style40">
    <w:name w:val="Гипертекстовая ссылка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SimSun" w:cs="Lucida Sans"/>
      <w:b w:val="false"/>
      <w:color w:val="106BBE"/>
      <w:spacing w:val="0"/>
      <w:kern w:val="0"/>
      <w:sz w:val="20"/>
      <w:szCs w:val="20"/>
      <w:lang w:val="ru-RU" w:eastAsia="zh-CN" w:bidi="hi-IN"/>
    </w:rPr>
  </w:style>
  <w:style w:type="paragraph" w:styleId="ConsPlusTextList1">
    <w:name w:val="ConsPlusTextLis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NSimSun" w:cs="Lucida Sans"/>
      <w:color w:val="000000"/>
      <w:spacing w:val="0"/>
      <w:kern w:val="0"/>
      <w:sz w:val="20"/>
      <w:szCs w:val="20"/>
      <w:lang w:val="ru-RU" w:eastAsia="zh-CN" w:bidi="hi-IN"/>
    </w:rPr>
  </w:style>
  <w:style w:type="paragraph" w:styleId="VisitedInternetLink">
    <w:name w:val="Visited Internet Link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SimSun" w:cs="Lucida Sans"/>
      <w:color w:val="954F72"/>
      <w:spacing w:val="0"/>
      <w:kern w:val="0"/>
      <w:sz w:val="20"/>
      <w:szCs w:val="20"/>
      <w:u w:val="single"/>
      <w:lang w:val="ru-RU" w:eastAsia="zh-CN" w:bidi="hi-IN"/>
    </w:rPr>
  </w:style>
  <w:style w:type="paragraph" w:styleId="ConsPlusDocList1">
    <w:name w:val="ConsPlusDocLis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NSimSun" w:cs="Lucida Sans"/>
      <w:color w:val="000000"/>
      <w:spacing w:val="0"/>
      <w:kern w:val="0"/>
      <w:sz w:val="22"/>
      <w:szCs w:val="20"/>
      <w:lang w:val="ru-RU" w:eastAsia="zh-CN" w:bidi="hi-IN"/>
    </w:rPr>
  </w:style>
  <w:style w:type="paragraph" w:styleId="Footnote1">
    <w:name w:val="Footnote"/>
    <w:qFormat/>
    <w:pPr>
      <w:widowControl/>
      <w:suppressAutoHyphens w:val="true"/>
      <w:bidi w:val="0"/>
      <w:spacing w:lineRule="auto" w:line="240" w:before="0" w:after="0"/>
      <w:ind w:firstLine="851"/>
      <w:jc w:val="both"/>
    </w:pPr>
    <w:rPr>
      <w:rFonts w:ascii="XO Thames" w:hAnsi="XO Thames" w:eastAsia="NSimSun" w:cs="Lucida Sans"/>
      <w:color w:val="000000"/>
      <w:spacing w:val="0"/>
      <w:kern w:val="0"/>
      <w:sz w:val="22"/>
      <w:szCs w:val="20"/>
      <w:lang w:val="ru-RU" w:eastAsia="zh-CN" w:bidi="hi-IN"/>
    </w:rPr>
  </w:style>
  <w:style w:type="paragraph" w:styleId="Internetlink">
    <w:name w:val="Internet link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SimSun" w:cs="Lucida Sans"/>
      <w:color w:val="0000FF"/>
      <w:spacing w:val="0"/>
      <w:kern w:val="0"/>
      <w:sz w:val="20"/>
      <w:szCs w:val="20"/>
      <w:u w:val="single"/>
      <w:lang w:val="ru-RU" w:eastAsia="zh-CN" w:bidi="hi-IN"/>
    </w:rPr>
  </w:style>
  <w:style w:type="paragraph" w:styleId="BodyTextIndent21">
    <w:name w:val="Body Text Indent 2"/>
    <w:basedOn w:val="Normal"/>
    <w:qFormat/>
    <w:pPr>
      <w:ind w:left="-720" w:hanging="0"/>
    </w:pPr>
    <w:rPr/>
  </w:style>
  <w:style w:type="paragraph" w:styleId="ConsPlusCell1">
    <w:name w:val="ConsPlusCell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NSimSun" w:cs="Lucida Sans"/>
      <w:color w:val="000000"/>
      <w:spacing w:val="0"/>
      <w:kern w:val="0"/>
      <w:sz w:val="20"/>
      <w:szCs w:val="20"/>
      <w:lang w:val="ru-RU" w:eastAsia="zh-CN" w:bidi="hi-IN"/>
    </w:rPr>
  </w:style>
  <w:style w:type="paragraph" w:styleId="Style41">
    <w:name w:val="Основной текст с отступом Знак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SimSun" w:cs="Lucida Sans"/>
      <w:color w:val="000000"/>
      <w:spacing w:val="0"/>
      <w:kern w:val="0"/>
      <w:sz w:val="24"/>
      <w:szCs w:val="20"/>
      <w:lang w:val="ru-RU" w:eastAsia="zh-CN" w:bidi="hi-IN"/>
    </w:rPr>
  </w:style>
  <w:style w:type="paragraph" w:styleId="Style42">
    <w:name w:val="Нижний колонтитул Знак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SimSun" w:cs="Lucida Sans"/>
      <w:color w:val="000000"/>
      <w:spacing w:val="0"/>
      <w:kern w:val="0"/>
      <w:sz w:val="24"/>
      <w:szCs w:val="20"/>
      <w:lang w:val="ru-RU" w:eastAsia="zh-CN" w:bidi="hi-IN"/>
    </w:rPr>
  </w:style>
  <w:style w:type="paragraph" w:styleId="ConsPlusNormal1">
    <w:name w:val="ConsPlusNormal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SimSun" w:cs="Lucida Sans"/>
      <w:color w:val="000000"/>
      <w:spacing w:val="0"/>
      <w:kern w:val="0"/>
      <w:sz w:val="28"/>
      <w:szCs w:val="20"/>
      <w:lang w:val="ru-RU" w:eastAsia="zh-CN" w:bidi="hi-IN"/>
    </w:rPr>
  </w:style>
  <w:style w:type="paragraph" w:styleId="12">
    <w:name w:val="Заголовок 1 Знак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SimSun" w:cs="Lucida Sans"/>
      <w:color w:val="000000"/>
      <w:spacing w:val="0"/>
      <w:kern w:val="0"/>
      <w:sz w:val="28"/>
      <w:szCs w:val="20"/>
      <w:lang w:val="ru-RU" w:eastAsia="zh-CN" w:bidi="hi-IN"/>
    </w:rPr>
  </w:style>
  <w:style w:type="paragraph" w:styleId="Pagenumber1">
    <w:name w:val="page number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SimSun" w:cs="Lucida Sans"/>
      <w:color w:val="000000"/>
      <w:spacing w:val="0"/>
      <w:kern w:val="0"/>
      <w:sz w:val="20"/>
      <w:szCs w:val="20"/>
      <w:lang w:val="ru-RU" w:eastAsia="zh-CN" w:bidi="hi-IN"/>
    </w:rPr>
  </w:style>
  <w:style w:type="paragraph" w:styleId="Endnote1">
    <w:name w:val="Endnote"/>
    <w:qFormat/>
    <w:pPr>
      <w:widowControl/>
      <w:suppressAutoHyphens w:val="true"/>
      <w:bidi w:val="0"/>
      <w:spacing w:lineRule="auto" w:line="240" w:before="0" w:after="0"/>
      <w:ind w:firstLine="851"/>
      <w:jc w:val="both"/>
    </w:pPr>
    <w:rPr>
      <w:rFonts w:ascii="XO Thames" w:hAnsi="XO Thames" w:eastAsia="NSimSun" w:cs="Lucida Sans"/>
      <w:color w:val="000000"/>
      <w:spacing w:val="0"/>
      <w:kern w:val="0"/>
      <w:sz w:val="22"/>
      <w:szCs w:val="20"/>
      <w:lang w:val="ru-RU" w:eastAsia="zh-CN" w:bidi="hi-IN"/>
    </w:rPr>
  </w:style>
  <w:style w:type="paragraph" w:styleId="ConsPlusTitle1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NSimSun" w:cs="Lucida Sans"/>
      <w:b/>
      <w:color w:val="000000"/>
      <w:spacing w:val="0"/>
      <w:kern w:val="0"/>
      <w:sz w:val="22"/>
      <w:szCs w:val="20"/>
      <w:lang w:val="ru-RU" w:eastAsia="zh-CN" w:bidi="hi-IN"/>
    </w:rPr>
  </w:style>
  <w:style w:type="paragraph" w:styleId="Style43">
    <w:name w:val="Верхний колонтитул Знак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NSimSun" w:cs="Lucida Sans"/>
      <w:color w:val="000000"/>
      <w:spacing w:val="0"/>
      <w:kern w:val="0"/>
      <w:sz w:val="24"/>
      <w:szCs w:val="20"/>
      <w:lang w:val="ru-RU" w:eastAsia="zh-CN" w:bidi="hi-IN"/>
    </w:rPr>
  </w:style>
  <w:style w:type="paragraph" w:styleId="ConsPlusTitlePage1">
    <w:name w:val="ConsPlusTitlePag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Tahoma" w:hAnsi="Tahoma" w:eastAsia="NSimSun" w:cs="Lucida Sans"/>
      <w:color w:val="000000"/>
      <w:spacing w:val="0"/>
      <w:kern w:val="0"/>
      <w:sz w:val="20"/>
      <w:szCs w:val="20"/>
      <w:lang w:val="ru-RU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Application>LibreOffice/7.5.3.2$Windows_X86_64 LibreOffice_project/9f56dff12ba03b9acd7730a5a481eea045e468f3</Application>
  <AppVersion>15.0000</AppVersion>
  <Pages>1</Pages>
  <Words>181</Words>
  <Characters>1434</Characters>
  <CharactersWithSpaces>1610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Шахновская Виктория Викторовна</dc:creator>
  <dc:description/>
  <dc:language>ru-RU</dc:language>
  <cp:lastModifiedBy/>
  <dcterms:modified xsi:type="dcterms:W3CDTF">2023-11-01T17:09:49Z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